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90CD" w14:textId="649887DB" w:rsidR="0035244F" w:rsidRDefault="00E75C44" w:rsidP="0035244F">
      <w:pPr>
        <w:spacing w:before="100" w:beforeAutospacing="1" w:after="100" w:afterAutospacing="1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75C44">
        <w:rPr>
          <w:rFonts w:ascii="Arial" w:hAnsi="Arial"/>
          <w:b/>
          <w:noProof/>
          <w:color w:val="000000"/>
          <w:sz w:val="24"/>
        </w:rPr>
        <w:drawing>
          <wp:anchor distT="0" distB="0" distL="114300" distR="114300" simplePos="0" relativeHeight="251658240" behindDoc="1" locked="0" layoutInCell="1" allowOverlap="1" wp14:anchorId="66CA600C" wp14:editId="14C11EDD">
            <wp:simplePos x="0" y="0"/>
            <wp:positionH relativeFrom="column">
              <wp:posOffset>-469265</wp:posOffset>
            </wp:positionH>
            <wp:positionV relativeFrom="paragraph">
              <wp:posOffset>-534721</wp:posOffset>
            </wp:positionV>
            <wp:extent cx="6722076" cy="9977360"/>
            <wp:effectExtent l="0" t="0" r="0" b="5080"/>
            <wp:wrapNone/>
            <wp:docPr id="15851949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9494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076" cy="997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4F">
        <w:rPr>
          <w:rFonts w:ascii="Arial" w:hAnsi="Arial"/>
          <w:b/>
          <w:color w:val="000000"/>
          <w:sz w:val="24"/>
        </w:rPr>
        <w:t>RECURSO 2b</w:t>
      </w:r>
    </w:p>
    <w:p w14:paraId="79E5938C" w14:textId="77777777" w:rsidR="00E75C44" w:rsidRDefault="00E75C44" w:rsidP="00E75C44">
      <w:pPr>
        <w:spacing w:before="100" w:beforeAutospacing="1" w:after="100" w:afterAutospacing="1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br/>
      </w:r>
    </w:p>
    <w:p w14:paraId="4DE57D1F" w14:textId="775A6521" w:rsidR="006416B1" w:rsidRPr="0035244F" w:rsidRDefault="006416B1" w:rsidP="00E75C44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PROGRAMA DE OBSERVACIÓN ENTRE ESCUELAS</w:t>
      </w:r>
      <w:r w:rsidR="00E75C44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/>
          <w:b/>
          <w:color w:val="000000"/>
          <w:sz w:val="24"/>
        </w:rPr>
        <w:t xml:space="preserve">CORREO PARA LA TRÍADA UNA SEMANA ANTES DE LA VISITA </w:t>
      </w:r>
    </w:p>
    <w:p w14:paraId="3071F199" w14:textId="77777777" w:rsidR="00FE71CB" w:rsidRDefault="00FE71CB" w:rsidP="00FE71C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24"/>
        </w:rPr>
        <w:t>Buenos días:</w:t>
      </w:r>
    </w:p>
    <w:p w14:paraId="64BB04BF" w14:textId="081E1A65" w:rsidR="004B30A7" w:rsidRDefault="004B30A7" w:rsidP="00FE71CB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Aquí tenéis la información clave que necesitaréis para la visita de la semana que viene: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B30A7" w14:paraId="217A0170" w14:textId="77777777" w:rsidTr="00A636B5">
        <w:trPr>
          <w:trHeight w:val="680"/>
        </w:trPr>
        <w:tc>
          <w:tcPr>
            <w:tcW w:w="4106" w:type="dxa"/>
            <w:vAlign w:val="center"/>
          </w:tcPr>
          <w:p w14:paraId="68F42B87" w14:textId="0150CB6B" w:rsidR="004B30A7" w:rsidRP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Nombre completo de la escuela</w:t>
            </w:r>
          </w:p>
        </w:tc>
        <w:tc>
          <w:tcPr>
            <w:tcW w:w="4910" w:type="dxa"/>
            <w:vAlign w:val="center"/>
          </w:tcPr>
          <w:p w14:paraId="7A36C03E" w14:textId="77777777" w:rsid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30A7" w14:paraId="3A8E51FB" w14:textId="77777777" w:rsidTr="00A636B5">
        <w:trPr>
          <w:trHeight w:val="680"/>
        </w:trPr>
        <w:tc>
          <w:tcPr>
            <w:tcW w:w="4106" w:type="dxa"/>
            <w:vAlign w:val="center"/>
          </w:tcPr>
          <w:p w14:paraId="6095E35A" w14:textId="270ACE49" w:rsidR="004B30A7" w:rsidRP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Dirección de la escuela</w:t>
            </w:r>
          </w:p>
        </w:tc>
        <w:tc>
          <w:tcPr>
            <w:tcW w:w="4910" w:type="dxa"/>
            <w:vAlign w:val="center"/>
          </w:tcPr>
          <w:p w14:paraId="713FE057" w14:textId="77777777" w:rsid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30A7" w14:paraId="7CB6CE0D" w14:textId="77777777" w:rsidTr="00A636B5">
        <w:trPr>
          <w:trHeight w:val="680"/>
        </w:trPr>
        <w:tc>
          <w:tcPr>
            <w:tcW w:w="4106" w:type="dxa"/>
            <w:vAlign w:val="center"/>
          </w:tcPr>
          <w:p w14:paraId="00EBE513" w14:textId="5BA2E8C6" w:rsidR="004B30A7" w:rsidRP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Información sobre los traslados, </w:t>
            </w:r>
            <w:r w:rsidR="00E75C44">
              <w:rPr>
                <w:rFonts w:ascii="Arial" w:hAnsi="Arial"/>
                <w:b/>
                <w:color w:val="000000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sz w:val="24"/>
              </w:rPr>
              <w:t>incluyendo el aparcamiento</w:t>
            </w:r>
          </w:p>
        </w:tc>
        <w:tc>
          <w:tcPr>
            <w:tcW w:w="4910" w:type="dxa"/>
            <w:vAlign w:val="center"/>
          </w:tcPr>
          <w:p w14:paraId="74BFCA0A" w14:textId="77777777" w:rsid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30A7" w14:paraId="2F831C2D" w14:textId="77777777" w:rsidTr="00A636B5">
        <w:trPr>
          <w:trHeight w:val="680"/>
        </w:trPr>
        <w:tc>
          <w:tcPr>
            <w:tcW w:w="4106" w:type="dxa"/>
            <w:vAlign w:val="center"/>
          </w:tcPr>
          <w:p w14:paraId="0C0BCE2C" w14:textId="7F1638F8" w:rsidR="004B30A7" w:rsidRP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Hora de llegada</w:t>
            </w:r>
          </w:p>
        </w:tc>
        <w:tc>
          <w:tcPr>
            <w:tcW w:w="4910" w:type="dxa"/>
            <w:vAlign w:val="center"/>
          </w:tcPr>
          <w:p w14:paraId="3BF134CB" w14:textId="77777777" w:rsid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30A7" w14:paraId="3C80273C" w14:textId="77777777" w:rsidTr="00A636B5">
        <w:trPr>
          <w:trHeight w:val="680"/>
        </w:trPr>
        <w:tc>
          <w:tcPr>
            <w:tcW w:w="4106" w:type="dxa"/>
            <w:vAlign w:val="center"/>
          </w:tcPr>
          <w:p w14:paraId="53DCA850" w14:textId="16CB3F30" w:rsidR="004B30A7" w:rsidRP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Hora de salida</w:t>
            </w:r>
          </w:p>
        </w:tc>
        <w:tc>
          <w:tcPr>
            <w:tcW w:w="4910" w:type="dxa"/>
            <w:vAlign w:val="center"/>
          </w:tcPr>
          <w:p w14:paraId="5331E738" w14:textId="77777777" w:rsid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30A7" w14:paraId="74D79C3E" w14:textId="77777777" w:rsidTr="00A636B5">
        <w:trPr>
          <w:trHeight w:val="680"/>
        </w:trPr>
        <w:tc>
          <w:tcPr>
            <w:tcW w:w="4106" w:type="dxa"/>
            <w:vAlign w:val="center"/>
          </w:tcPr>
          <w:p w14:paraId="1B6E051C" w14:textId="2319FA47" w:rsidR="004B30A7" w:rsidRP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Nombre de la persona </w:t>
            </w:r>
            <w:r w:rsidR="00E75C44">
              <w:rPr>
                <w:rFonts w:ascii="Arial" w:hAnsi="Arial"/>
                <w:b/>
                <w:color w:val="000000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sz w:val="24"/>
              </w:rPr>
              <w:t>de contacto</w:t>
            </w:r>
          </w:p>
        </w:tc>
        <w:tc>
          <w:tcPr>
            <w:tcW w:w="4910" w:type="dxa"/>
            <w:vAlign w:val="center"/>
          </w:tcPr>
          <w:p w14:paraId="66C6D49E" w14:textId="77777777" w:rsid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30A7" w14:paraId="0F1F99B2" w14:textId="77777777" w:rsidTr="00A636B5">
        <w:trPr>
          <w:trHeight w:val="680"/>
        </w:trPr>
        <w:tc>
          <w:tcPr>
            <w:tcW w:w="4106" w:type="dxa"/>
            <w:vAlign w:val="center"/>
          </w:tcPr>
          <w:p w14:paraId="0E91F77A" w14:textId="1D614645" w:rsidR="004B30A7" w:rsidRP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Protocolos de seguridad u otros requisitos para los visitantes</w:t>
            </w:r>
          </w:p>
        </w:tc>
        <w:tc>
          <w:tcPr>
            <w:tcW w:w="4910" w:type="dxa"/>
            <w:vAlign w:val="center"/>
          </w:tcPr>
          <w:p w14:paraId="10CFCE07" w14:textId="77777777" w:rsid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30A7" w14:paraId="52B96BA2" w14:textId="77777777" w:rsidTr="00A636B5">
        <w:trPr>
          <w:trHeight w:val="680"/>
        </w:trPr>
        <w:tc>
          <w:tcPr>
            <w:tcW w:w="4106" w:type="dxa"/>
            <w:vAlign w:val="center"/>
          </w:tcPr>
          <w:p w14:paraId="4A57E927" w14:textId="3E501EED" w:rsidR="004B30A7" w:rsidRP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Información adicional</w:t>
            </w:r>
          </w:p>
        </w:tc>
        <w:tc>
          <w:tcPr>
            <w:tcW w:w="4910" w:type="dxa"/>
            <w:vAlign w:val="center"/>
          </w:tcPr>
          <w:p w14:paraId="29984C72" w14:textId="77777777" w:rsidR="004B30A7" w:rsidRDefault="004B30A7" w:rsidP="00E75C4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423B1C6" w14:textId="0EF50C19" w:rsidR="00731E47" w:rsidRDefault="004B30A7" w:rsidP="00FE71CB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Adjunto la versión final del orden del día de la visita de la semana que viene.</w:t>
      </w:r>
      <w:r w:rsidR="000C3A00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Por favor, dedicadle unos minutos antes de la visita para familiarizaros con los planes del día, incluyendo los horarios y las actividades.</w:t>
      </w:r>
    </w:p>
    <w:p w14:paraId="4302347F" w14:textId="733DDCDE" w:rsidR="000536CD" w:rsidRDefault="004B3B80" w:rsidP="00FE71CB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</w:rPr>
        <w:t>Avisadme si tenéis cualquier duda sobre la estructura o la logística de la visita. Si no hay nada nuevo, nos vemos la semana que viene.</w:t>
      </w:r>
    </w:p>
    <w:p w14:paraId="3B443B1F" w14:textId="21A4CCC5" w:rsidR="004B30A7" w:rsidRDefault="00FE71CB" w:rsidP="00FE71CB">
      <w:p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Saludos,</w:t>
      </w:r>
    </w:p>
    <w:p w14:paraId="68E60FBD" w14:textId="7157AA35" w:rsidR="00F836BC" w:rsidRPr="00F836BC" w:rsidRDefault="00F836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</w:rPr>
        <w:t>XXXX</w:t>
      </w:r>
    </w:p>
    <w:p w14:paraId="5EDEB9CE" w14:textId="15D4AEEA" w:rsidR="006B5007" w:rsidRDefault="006416B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Escuela anfitriona</w:t>
      </w:r>
    </w:p>
    <w:sectPr w:rsidR="006B5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5D1"/>
    <w:multiLevelType w:val="hybridMultilevel"/>
    <w:tmpl w:val="41A6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D15"/>
    <w:multiLevelType w:val="hybridMultilevel"/>
    <w:tmpl w:val="1DF4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3F80"/>
    <w:multiLevelType w:val="hybridMultilevel"/>
    <w:tmpl w:val="C108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05071">
    <w:abstractNumId w:val="0"/>
  </w:num>
  <w:num w:numId="2" w16cid:durableId="1835491771">
    <w:abstractNumId w:val="1"/>
  </w:num>
  <w:num w:numId="3" w16cid:durableId="1273318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CB"/>
    <w:rsid w:val="000536CD"/>
    <w:rsid w:val="000C3A00"/>
    <w:rsid w:val="001C0F99"/>
    <w:rsid w:val="001E3716"/>
    <w:rsid w:val="0035244F"/>
    <w:rsid w:val="004B30A7"/>
    <w:rsid w:val="004B3B80"/>
    <w:rsid w:val="00605C07"/>
    <w:rsid w:val="006416B1"/>
    <w:rsid w:val="006B5007"/>
    <w:rsid w:val="006E10AB"/>
    <w:rsid w:val="00731E47"/>
    <w:rsid w:val="00982504"/>
    <w:rsid w:val="009A0F4A"/>
    <w:rsid w:val="00A01C48"/>
    <w:rsid w:val="00A636B5"/>
    <w:rsid w:val="00AD2918"/>
    <w:rsid w:val="00B57BDB"/>
    <w:rsid w:val="00BA7C76"/>
    <w:rsid w:val="00E75C44"/>
    <w:rsid w:val="00F836BC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95BC"/>
  <w15:chartTrackingRefBased/>
  <w15:docId w15:val="{7E90CB29-8476-49D5-8FCB-4079D159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C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6BC"/>
    <w:pPr>
      <w:ind w:left="720"/>
      <w:contextualSpacing/>
    </w:pPr>
  </w:style>
  <w:style w:type="paragraph" w:customStyle="1" w:styleId="paragraph">
    <w:name w:val="paragraph"/>
    <w:basedOn w:val="Normal"/>
    <w:rsid w:val="006B50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6B5007"/>
  </w:style>
  <w:style w:type="character" w:customStyle="1" w:styleId="eop">
    <w:name w:val="eop"/>
    <w:basedOn w:val="Fuentedeprrafopredeter"/>
    <w:rsid w:val="006B5007"/>
  </w:style>
  <w:style w:type="table" w:styleId="Tablaconcuadrcula">
    <w:name w:val="Table Grid"/>
    <w:basedOn w:val="Tablanormal"/>
    <w:uiPriority w:val="39"/>
    <w:rsid w:val="004B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14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2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5c3815-e836-4b2a-97d2-954d4d3e2273" xsi:nil="true"/>
    <lcf76f155ced4ddcb4097134ff3c332f xmlns="4e7e944a-9821-4328-bef1-0af67182f6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70A0748FC34FA674514297272E66" ma:contentTypeVersion="15" ma:contentTypeDescription="Create a new document." ma:contentTypeScope="" ma:versionID="984a6c2e75b86a4dcb9c8f7e13ca724b">
  <xsd:schema xmlns:xsd="http://www.w3.org/2001/XMLSchema" xmlns:xs="http://www.w3.org/2001/XMLSchema" xmlns:p="http://schemas.microsoft.com/office/2006/metadata/properties" xmlns:ns2="4e7e944a-9821-4328-bef1-0af67182f647" xmlns:ns3="0b5c3815-e836-4b2a-97d2-954d4d3e2273" targetNamespace="http://schemas.microsoft.com/office/2006/metadata/properties" ma:root="true" ma:fieldsID="22a59caae1a8468948d059a458d35e75" ns2:_="" ns3:_="">
    <xsd:import namespace="4e7e944a-9821-4328-bef1-0af67182f647"/>
    <xsd:import namespace="0b5c3815-e836-4b2a-97d2-954d4d3e2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944a-9821-4328-bef1-0af67182f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c3815-e836-4b2a-97d2-954d4d3e2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a9f3cd-f92e-4346-8ee4-db27074fc306}" ma:internalName="TaxCatchAll" ma:showField="CatchAllData" ma:web="0b5c3815-e836-4b2a-97d2-954d4d3e2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D6B02-D221-4933-BED1-69DB9872DB02}">
  <ds:schemaRefs>
    <ds:schemaRef ds:uri="http://schemas.microsoft.com/office/2006/metadata/properties"/>
    <ds:schemaRef ds:uri="http://schemas.microsoft.com/office/infopath/2007/PartnerControls"/>
    <ds:schemaRef ds:uri="0b5c3815-e836-4b2a-97d2-954d4d3e2273"/>
    <ds:schemaRef ds:uri="4e7e944a-9821-4328-bef1-0af67182f647"/>
  </ds:schemaRefs>
</ds:datastoreItem>
</file>

<file path=customXml/itemProps2.xml><?xml version="1.0" encoding="utf-8"?>
<ds:datastoreItem xmlns:ds="http://schemas.openxmlformats.org/officeDocument/2006/customXml" ds:itemID="{B597F881-03F7-4C86-8D09-518AD49F2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F89E3-8E91-4E28-A48C-9D00DBC82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e944a-9821-4328-bef1-0af67182f647"/>
    <ds:schemaRef ds:uri="0b5c3815-e836-4b2a-97d2-954d4d3e2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Leathem</dc:creator>
  <cp:keywords/>
  <dc:description/>
  <cp:lastModifiedBy>Microsoft Office User</cp:lastModifiedBy>
  <cp:revision>12</cp:revision>
  <dcterms:created xsi:type="dcterms:W3CDTF">2023-03-01T15:18:00Z</dcterms:created>
  <dcterms:modified xsi:type="dcterms:W3CDTF">2023-12-15T13:15:00Z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0x01010069B970A0748FC34FA674514297272E66</vt:lpwstr>
  </property>
</Properties>
</file>